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3C" w:rsidRPr="00621F46" w:rsidRDefault="003B023C" w:rsidP="003B023C">
      <w:pPr>
        <w:pStyle w:val="normacttext"/>
        <w:tabs>
          <w:tab w:val="left" w:pos="567"/>
        </w:tabs>
        <w:spacing w:before="0" w:beforeAutospacing="0" w:after="0" w:afterAutospacing="0"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21F46">
        <w:rPr>
          <w:rFonts w:ascii="Times New Roman" w:hAnsi="Times New Roman"/>
          <w:b/>
          <w:sz w:val="28"/>
          <w:szCs w:val="28"/>
        </w:rPr>
        <w:t xml:space="preserve">Сведения о возможности, порядке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</w:t>
      </w:r>
    </w:p>
    <w:p w:rsidR="003B023C" w:rsidRPr="00621F46" w:rsidRDefault="003B023C" w:rsidP="003B023C">
      <w:pPr>
        <w:pStyle w:val="normacttext"/>
        <w:tabs>
          <w:tab w:val="left" w:pos="567"/>
        </w:tabs>
        <w:spacing w:before="0" w:beforeAutospacing="0" w:after="0" w:afterAutospacing="0"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21F46">
        <w:rPr>
          <w:rFonts w:ascii="Times New Roman" w:hAnsi="Times New Roman"/>
          <w:b/>
          <w:sz w:val="28"/>
          <w:szCs w:val="28"/>
        </w:rPr>
        <w:t xml:space="preserve">а также осуществления </w:t>
      </w:r>
      <w:proofErr w:type="gramStart"/>
      <w:r w:rsidRPr="00621F4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21F46">
        <w:rPr>
          <w:rFonts w:ascii="Times New Roman" w:hAnsi="Times New Roman"/>
          <w:b/>
          <w:sz w:val="28"/>
          <w:szCs w:val="28"/>
        </w:rPr>
        <w:t xml:space="preserve"> их расходованием</w:t>
      </w:r>
    </w:p>
    <w:p w:rsidR="003B023C" w:rsidRPr="00621F46" w:rsidRDefault="003B023C" w:rsidP="003B023C">
      <w:pPr>
        <w:pStyle w:val="normacttext"/>
        <w:tabs>
          <w:tab w:val="left" w:pos="567"/>
        </w:tabs>
        <w:spacing w:before="0" w:beforeAutospacing="0" w:after="0" w:afterAutospacing="0"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B023C" w:rsidRPr="00621F46" w:rsidRDefault="003B023C" w:rsidP="003B023C">
      <w:pPr>
        <w:pStyle w:val="normacttext"/>
        <w:tabs>
          <w:tab w:val="left" w:pos="567"/>
        </w:tabs>
        <w:spacing w:before="0" w:beforeAutospacing="0" w:after="0" w:afterAutospacing="0"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21F4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023C" w:rsidRPr="00621F46" w:rsidRDefault="003B023C" w:rsidP="003B023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1F46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по привлечению пожертвований от юридических и (или) физических лиц урегулирована нормативными актами Российской Федерации, нормами Гражданского кодекса Российской Федерации, нормами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Pr="00621F46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621F46">
        <w:rPr>
          <w:rFonts w:ascii="Times New Roman" w:hAnsi="Times New Roman" w:cs="Times New Roman"/>
          <w:sz w:val="28"/>
          <w:szCs w:val="28"/>
        </w:rPr>
        <w:t xml:space="preserve">. № 135-ФЗ «О благотворительной деятельности и благотворительных организациях», Законом Российской Федерации «Об образовании», </w:t>
      </w:r>
      <w:r w:rsidRPr="00621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Pr="00621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21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18.07.2013 N 08-950 «О направлении рекомендаций» (вместе с «Рекомендациями по предоставлению гражданам -  потребителям услуг</w:t>
      </w:r>
      <w:proofErr w:type="gramEnd"/>
      <w:r w:rsidRPr="00621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организаций») и Уставом учреждения</w:t>
      </w:r>
      <w:r w:rsidRPr="00621F46">
        <w:rPr>
          <w:rFonts w:ascii="Times New Roman" w:hAnsi="Times New Roman" w:cs="Times New Roman"/>
          <w:sz w:val="28"/>
          <w:szCs w:val="28"/>
        </w:rPr>
        <w:t>.</w:t>
      </w:r>
    </w:p>
    <w:p w:rsidR="003B023C" w:rsidRPr="00621F46" w:rsidRDefault="003B023C" w:rsidP="003B023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1.2. Нормативное законодательство Российской Федерации регулирует порядок привлечения, расходования и учета добровольных пожертвований физических и (или) юридических лиц.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1.3. Пожертвованием признается дарение вещи или права в </w:t>
      </w:r>
      <w:proofErr w:type="gramStart"/>
      <w:r w:rsidRPr="00621F46">
        <w:rPr>
          <w:rFonts w:ascii="Times New Roman" w:hAnsi="Times New Roman" w:cs="Times New Roman"/>
          <w:sz w:val="28"/>
          <w:szCs w:val="28"/>
        </w:rPr>
        <w:t>общеполезных</w:t>
      </w:r>
      <w:proofErr w:type="gramEnd"/>
      <w:r w:rsidRPr="00621F46">
        <w:rPr>
          <w:rFonts w:ascii="Times New Roman" w:hAnsi="Times New Roman" w:cs="Times New Roman"/>
          <w:sz w:val="28"/>
          <w:szCs w:val="28"/>
        </w:rPr>
        <w:t xml:space="preserve"> цел х. 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1.4. Добровольными пожертвованиями физических и (или) юридических лиц являются добровольные взносы физических лиц, спонсорская помощь организаций, любая добровольная деятельность граждан и юридических лиц </w:t>
      </w:r>
      <w:proofErr w:type="gramStart"/>
      <w:r w:rsidRPr="00621F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1F46">
        <w:rPr>
          <w:rFonts w:ascii="Times New Roman" w:hAnsi="Times New Roman" w:cs="Times New Roman"/>
          <w:sz w:val="28"/>
          <w:szCs w:val="28"/>
        </w:rPr>
        <w:t>: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бескорыстной (безвозмездной или на льготных условиях) передаче в собственность имущества, в том числе денежных средств и (или) объектов интеллектуальной собственности;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выполнения работ, предоставления услуг, оказанию иной поддержки учреждению.</w:t>
      </w:r>
    </w:p>
    <w:p w:rsidR="003B023C" w:rsidRPr="00621F46" w:rsidRDefault="003B023C" w:rsidP="003B023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1.5. Добровольные пожертвования физических и (или) юридических лиц оформляется договором.</w:t>
      </w:r>
    </w:p>
    <w:p w:rsidR="003B023C" w:rsidRPr="00621F46" w:rsidRDefault="003B023C" w:rsidP="003B023C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1.6. 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 привлечения дополнительных средств (пожертвований) служит </w:t>
      </w:r>
      <w:r w:rsidRPr="0062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добровольность 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внесения физическими и (или) юридическими лицами.</w:t>
      </w:r>
    </w:p>
    <w:p w:rsidR="003B023C" w:rsidRPr="00621F46" w:rsidRDefault="003B023C" w:rsidP="003B023C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 </w:t>
      </w:r>
    </w:p>
    <w:p w:rsidR="003B023C" w:rsidRPr="00621F46" w:rsidRDefault="003B023C" w:rsidP="003B023C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Размеры или имущество дополнительных средств (пожертвований) определяется каждым </w:t>
      </w:r>
      <w:r w:rsidRPr="00621F46">
        <w:rPr>
          <w:rFonts w:ascii="Times New Roman" w:hAnsi="Times New Roman" w:cs="Times New Roman"/>
          <w:sz w:val="28"/>
          <w:szCs w:val="28"/>
        </w:rPr>
        <w:t>физическим и (или) юридическим лицом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lastRenderedPageBreak/>
        <w:t>1.8. Работникам учреждения запрещён сбор наличных денежных средств.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1.10. Принуждение со стороны работников и родительской общественности к внесению благотворительных пожертвований родителями (законными представителями) воспитанников не допускается.</w:t>
      </w:r>
    </w:p>
    <w:p w:rsidR="003B023C" w:rsidRPr="00621F46" w:rsidRDefault="003B023C" w:rsidP="003B023C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1.11. 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принятие пожертвования не требуется разрешения или согласия Учредителя или иных государственных органов власти.</w:t>
      </w:r>
    </w:p>
    <w:p w:rsidR="003B023C" w:rsidRPr="00621F46" w:rsidRDefault="003B023C" w:rsidP="003B023C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</w:p>
    <w:p w:rsidR="003B023C" w:rsidRPr="00621F46" w:rsidRDefault="003B023C" w:rsidP="003B023C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Руководитель учреждения </w:t>
      </w:r>
      <w:proofErr w:type="gramStart"/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отказаться от добровольных пожертвований по этическим и моральным причинам (до их передачи).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F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21F46">
        <w:rPr>
          <w:rFonts w:ascii="Times New Roman" w:hAnsi="Times New Roman" w:cs="Times New Roman"/>
          <w:b/>
          <w:bCs/>
          <w:sz w:val="28"/>
          <w:szCs w:val="28"/>
        </w:rPr>
        <w:t>Порядок привлечения, учета и расходования пожертвований</w:t>
      </w:r>
    </w:p>
    <w:p w:rsidR="003B023C" w:rsidRPr="00621F46" w:rsidRDefault="003B023C" w:rsidP="003B023C">
      <w:pPr>
        <w:pStyle w:val="normacttext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21F46">
        <w:rPr>
          <w:rFonts w:ascii="Times New Roman" w:hAnsi="Times New Roman"/>
          <w:sz w:val="28"/>
          <w:szCs w:val="28"/>
        </w:rPr>
        <w:t>2.1. На принятие пожертвования не требуется чьего-либо разрешения или согласия.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2.2. 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Учреждения</w:t>
      </w:r>
      <w:r w:rsidRPr="00621F46">
        <w:rPr>
          <w:rFonts w:ascii="Times New Roman" w:hAnsi="Times New Roman" w:cs="Times New Roman"/>
          <w:sz w:val="28"/>
          <w:szCs w:val="28"/>
        </w:rPr>
        <w:t>, на основании Устава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 </w:t>
      </w:r>
    </w:p>
    <w:p w:rsidR="003B023C" w:rsidRPr="00621F46" w:rsidRDefault="003B023C" w:rsidP="003B023C">
      <w:pPr>
        <w:pStyle w:val="normacttext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21F46">
        <w:rPr>
          <w:rFonts w:ascii="Times New Roman" w:hAnsi="Times New Roman"/>
          <w:sz w:val="28"/>
          <w:szCs w:val="28"/>
        </w:rPr>
        <w:t xml:space="preserve">- материально-техническое обеспечение и оснащение образовательного процесса, оборудование помещений в соответствии с государственными требованиями и стандартами; </w:t>
      </w:r>
    </w:p>
    <w:p w:rsidR="003B023C" w:rsidRPr="00621F46" w:rsidRDefault="003B023C" w:rsidP="003B023C">
      <w:pPr>
        <w:tabs>
          <w:tab w:val="left" w:pos="0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лиц, в том числе иностранных граждан и/или иностранных юридических лиц.</w:t>
      </w:r>
    </w:p>
    <w:p w:rsidR="003B023C" w:rsidRPr="00621F46" w:rsidRDefault="003B023C" w:rsidP="003B023C">
      <w:pPr>
        <w:tabs>
          <w:tab w:val="left" w:pos="0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</w:t>
      </w:r>
    </w:p>
    <w:p w:rsidR="003B023C" w:rsidRPr="00621F46" w:rsidRDefault="003B023C" w:rsidP="003B023C">
      <w:pPr>
        <w:tabs>
          <w:tab w:val="left" w:pos="0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2.3.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- Реквизиты благотворителя,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- Сумму взноса и (или) подробное описание материальных ценностей с указанием цены,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- Конкретную цель использования,</w:t>
      </w:r>
    </w:p>
    <w:p w:rsidR="003B023C" w:rsidRPr="00621F46" w:rsidRDefault="003B023C" w:rsidP="003B023C">
      <w:pPr>
        <w:pStyle w:val="normacttext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21F46">
        <w:rPr>
          <w:rFonts w:ascii="Times New Roman" w:hAnsi="Times New Roman"/>
          <w:sz w:val="28"/>
          <w:szCs w:val="28"/>
        </w:rPr>
        <w:t>- Дату внесения средств и (или) передачи материальных ценностей.</w:t>
      </w:r>
    </w:p>
    <w:p w:rsidR="003B023C" w:rsidRPr="00621F46" w:rsidRDefault="003B023C" w:rsidP="003B023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Или, по желанию, договором 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дарения, по которому одна сторона безвозмездно 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 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2.4.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учреждения, через отделения Сбербанка.</w:t>
      </w:r>
    </w:p>
    <w:p w:rsidR="003B023C" w:rsidRPr="00621F46" w:rsidRDefault="003B023C" w:rsidP="003B023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 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2.5.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2.6.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</w:t>
      </w:r>
      <w:proofErr w:type="gramStart"/>
      <w:r w:rsidRPr="00621F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1F46">
        <w:rPr>
          <w:rFonts w:ascii="Times New Roman" w:hAnsi="Times New Roman" w:cs="Times New Roman"/>
          <w:sz w:val="28"/>
          <w:szCs w:val="28"/>
        </w:rPr>
        <w:t>: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- реализацию образовательных программ учреждения;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- улучшения материально-технического обеспечения учреждения;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- на организацию воспитательного и образовательного процесса;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- проведения различных мероприятий для воспитанников, организацию досуга и отдыха детей;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>-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  проведение ремонтных работ и другие нужды учреждения.</w:t>
      </w:r>
    </w:p>
    <w:p w:rsidR="003B023C" w:rsidRPr="00621F46" w:rsidRDefault="003B023C" w:rsidP="003B023C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2.7. 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Благотворители вправе определять цели и порядок использования своих пожертвований.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Пожертвование имущества, может быть обусловлено жертвователем использованием этого пожертвованного имущества по определенному назначению. </w:t>
      </w:r>
    </w:p>
    <w:p w:rsidR="003B023C" w:rsidRPr="00621F46" w:rsidRDefault="003B023C" w:rsidP="003B023C">
      <w:pPr>
        <w:pStyle w:val="normacttext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21F46">
        <w:rPr>
          <w:rFonts w:ascii="Times New Roman" w:hAnsi="Times New Roman"/>
          <w:sz w:val="28"/>
          <w:szCs w:val="28"/>
        </w:rPr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</w:t>
      </w:r>
    </w:p>
    <w:p w:rsidR="003B023C" w:rsidRPr="00621F46" w:rsidRDefault="003B023C" w:rsidP="003B023C">
      <w:pPr>
        <w:pStyle w:val="normacttext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21F46">
        <w:rPr>
          <w:rFonts w:ascii="Times New Roman" w:hAnsi="Times New Roman"/>
          <w:sz w:val="28"/>
          <w:szCs w:val="28"/>
        </w:rPr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- жертвователя или ликвидации юридического лица - жертвователя по решению суда.</w:t>
      </w:r>
    </w:p>
    <w:p w:rsidR="003B023C" w:rsidRPr="00621F46" w:rsidRDefault="003B023C" w:rsidP="003B023C">
      <w:pPr>
        <w:pStyle w:val="normacttext"/>
        <w:tabs>
          <w:tab w:val="left" w:pos="567"/>
        </w:tabs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21F46">
        <w:rPr>
          <w:rFonts w:ascii="Times New Roman" w:hAnsi="Times New Roman"/>
          <w:sz w:val="28"/>
          <w:szCs w:val="28"/>
        </w:rPr>
        <w:lastRenderedPageBreak/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2.8. Расходование </w:t>
      </w:r>
      <w:proofErr w:type="gramStart"/>
      <w:r w:rsidRPr="00621F46">
        <w:rPr>
          <w:rFonts w:ascii="Times New Roman" w:hAnsi="Times New Roman" w:cs="Times New Roman"/>
          <w:sz w:val="28"/>
          <w:szCs w:val="28"/>
        </w:rPr>
        <w:t>денежных средств, полученных в форме добровольного пожертвования или целевого взноса осуществляется</w:t>
      </w:r>
      <w:proofErr w:type="gramEnd"/>
      <w:r w:rsidRPr="00621F46">
        <w:rPr>
          <w:rFonts w:ascii="Times New Roman" w:hAnsi="Times New Roman" w:cs="Times New Roman"/>
          <w:sz w:val="28"/>
          <w:szCs w:val="28"/>
        </w:rPr>
        <w:t xml:space="preserve"> в соответствии с планом финансово-хозяйственной деятельности, утвержденным руководителем.</w:t>
      </w:r>
    </w:p>
    <w:p w:rsidR="003B023C" w:rsidRPr="00621F46" w:rsidRDefault="003B023C" w:rsidP="003B023C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hAnsi="Times New Roman" w:cs="Times New Roman"/>
          <w:sz w:val="28"/>
          <w:szCs w:val="28"/>
        </w:rPr>
        <w:t xml:space="preserve">2.9. 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привлеченными средствами осуществляет руководитель образовательного учреждения по объявленному целевому назначению  и в порядке, </w:t>
      </w:r>
      <w:proofErr w:type="gramStart"/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благотворителем (если это определено договором) либо по согласованию с Педагогическим советом (как орган самоуправления).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организует бухгалтерский учет добровольных пожертвований и целевых взносов в установленном порядке.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621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1F46">
        <w:rPr>
          <w:rFonts w:ascii="Times New Roman" w:hAnsi="Times New Roman" w:cs="Times New Roman"/>
          <w:sz w:val="28"/>
          <w:szCs w:val="28"/>
        </w:rPr>
        <w:t xml:space="preserve"> расходованием  добровольных пожертвований и целевых взносов осуществляется 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</w:t>
      </w:r>
      <w:r w:rsidRPr="00621F46">
        <w:rPr>
          <w:rFonts w:ascii="Times New Roman" w:hAnsi="Times New Roman" w:cs="Times New Roman"/>
          <w:sz w:val="28"/>
          <w:szCs w:val="28"/>
        </w:rPr>
        <w:t>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Педагогического совета  входит: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принятие решения о необходимости привлечения добровольных пожертвований и целевых взносов, 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 добровольных пожертвований и целевых взносов.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23C" w:rsidRPr="00621F46" w:rsidRDefault="003B023C" w:rsidP="003B023C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46">
        <w:rPr>
          <w:rFonts w:ascii="Times New Roman" w:hAnsi="Times New Roman" w:cs="Times New Roman"/>
          <w:b/>
          <w:bCs/>
          <w:iCs/>
          <w:sz w:val="28"/>
          <w:szCs w:val="28"/>
        </w:rPr>
        <w:t>3. Отчет о расходовании средств</w:t>
      </w:r>
    </w:p>
    <w:p w:rsidR="003B023C" w:rsidRPr="00621F46" w:rsidRDefault="003B023C" w:rsidP="003B023C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Учреждение, в лице руководителя,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средств,</w:t>
      </w:r>
      <w:r w:rsidRPr="00621F46">
        <w:rPr>
          <w:rFonts w:ascii="Times New Roman" w:hAnsi="Times New Roman" w:cs="Times New Roman"/>
          <w:sz w:val="28"/>
          <w:szCs w:val="28"/>
        </w:rPr>
        <w:t xml:space="preserve"> дополнительных финансовых средств поступивших за счет добровольных пожертвований и</w:t>
      </w:r>
    </w:p>
    <w:p w:rsidR="003B023C" w:rsidRPr="00621F46" w:rsidRDefault="003B023C" w:rsidP="003B023C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hAnsi="Times New Roman" w:cs="Times New Roman"/>
          <w:sz w:val="28"/>
          <w:szCs w:val="28"/>
        </w:rPr>
        <w:t>целевых взносов физических и (или) юридических лиц за предшествующий календарный год,</w:t>
      </w: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отчета о результатах самооценки деятельности Учреждения (</w:t>
      </w:r>
      <w:proofErr w:type="spellStart"/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023C" w:rsidRPr="00621F46" w:rsidRDefault="003B023C" w:rsidP="003B023C">
      <w:pPr>
        <w:tabs>
          <w:tab w:val="left" w:pos="0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Отчет о расходовании добровольных пожертвований  на основании  должен быть представлен в ежегодном пуб</w:t>
      </w:r>
      <w:bookmarkStart w:id="0" w:name="_GoBack"/>
      <w:bookmarkEnd w:id="0"/>
      <w:r w:rsidRPr="0062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докладе.</w:t>
      </w:r>
    </w:p>
    <w:p w:rsidR="00CB4B8A" w:rsidRPr="00C82AEE" w:rsidRDefault="00CB4B8A">
      <w:pPr>
        <w:rPr>
          <w:sz w:val="24"/>
          <w:szCs w:val="24"/>
        </w:rPr>
      </w:pPr>
    </w:p>
    <w:sectPr w:rsidR="00CB4B8A" w:rsidRPr="00C82AEE" w:rsidSect="00621F46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23C"/>
    <w:rsid w:val="000A28D2"/>
    <w:rsid w:val="00344BE2"/>
    <w:rsid w:val="003B023C"/>
    <w:rsid w:val="00532D48"/>
    <w:rsid w:val="00A11236"/>
    <w:rsid w:val="00A51ABA"/>
    <w:rsid w:val="00BB5388"/>
    <w:rsid w:val="00C82AEE"/>
    <w:rsid w:val="00CB4B8A"/>
    <w:rsid w:val="00F7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3B023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A1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2015-04-15T08:52:00Z</dcterms:created>
  <dcterms:modified xsi:type="dcterms:W3CDTF">2015-04-16T14:10:00Z</dcterms:modified>
</cp:coreProperties>
</file>